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9" w:rsidRDefault="00C86084">
      <w:pP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aps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73485" cy="828675"/>
            <wp:effectExtent l="19050" t="0" r="3515" b="0"/>
            <wp:docPr id="1" name="Рисунок 0" descr="орн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намен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91" cy="8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3B" w:rsidRDefault="002544FD" w:rsidP="00D61FDC">
      <w:pPr>
        <w:jc w:val="center"/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всероссийский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1783B" w:rsidRP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Многожанровый </w:t>
      </w:r>
      <w:r w:rsidR="001D0E03" w:rsidRPr="00FD4082">
        <w:rPr>
          <w:rFonts w:ascii="Arial" w:hAnsi="Arial" w:cs="Arial"/>
          <w:b/>
          <w:caps/>
          <w:color w:val="000000"/>
          <w:spacing w:val="2"/>
          <w:sz w:val="28"/>
          <w:szCs w:val="28"/>
          <w:u w:val="single"/>
          <w:shd w:val="clear" w:color="auto" w:fill="FFFFFF"/>
        </w:rPr>
        <w:t xml:space="preserve">онлайн </w:t>
      </w:r>
      <w:r w:rsidR="00E1783B" w:rsidRPr="00FD4082">
        <w:rPr>
          <w:rFonts w:ascii="Arial" w:hAnsi="Arial" w:cs="Arial"/>
          <w:b/>
          <w:caps/>
          <w:color w:val="000000"/>
          <w:spacing w:val="2"/>
          <w:sz w:val="28"/>
          <w:szCs w:val="28"/>
          <w:u w:val="single"/>
          <w:shd w:val="clear" w:color="auto" w:fill="FFFFFF"/>
        </w:rPr>
        <w:t>конкурс</w:t>
      </w:r>
      <w:r w:rsidR="00F82B29" w:rsidRPr="00FD4082">
        <w:rPr>
          <w:rFonts w:ascii="Arial" w:hAnsi="Arial" w:cs="Arial"/>
          <w:b/>
          <w:caps/>
          <w:color w:val="000000"/>
          <w:spacing w:val="2"/>
          <w:sz w:val="28"/>
          <w:szCs w:val="28"/>
          <w:u w:val="single"/>
          <w:shd w:val="clear" w:color="auto" w:fill="FFFFFF"/>
        </w:rPr>
        <w:t>-фестиваль</w:t>
      </w:r>
      <w:r w:rsidR="00E1783B" w:rsidRP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ДЕТСКОГО, ЮНОШЕСКОГО И ВЗРОСЛОГО ТВОРЧЕСТВА</w:t>
      </w:r>
      <w:r w:rsidR="00E814FC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                      </w:t>
      </w:r>
      <w:r w:rsidR="00E1783B" w:rsidRP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 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"</w:t>
      </w:r>
      <w:r w:rsidR="00905324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ПЕРМСКИЙ СТИЛЬ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61FDC" w:rsidRPr="00FD5A20" w:rsidRDefault="00D61FDC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г. Пермь</w:t>
      </w:r>
    </w:p>
    <w:p w:rsidR="00D61FDC" w:rsidRPr="00FD5A20" w:rsidRDefault="001D0E03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28-3</w:t>
      </w:r>
      <w:r w:rsidR="00E85423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0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мая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20</w:t>
      </w:r>
      <w:r w:rsidR="00F76A65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20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г.</w:t>
      </w:r>
    </w:p>
    <w:p w:rsidR="00FD5A20" w:rsidRPr="00FD5A20" w:rsidRDefault="00FD5A20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1C6AF7" w:rsidRDefault="00E1783B" w:rsidP="00FD5A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НОМИНАЦИИ: вокальное исполнительство,  хор</w:t>
      </w:r>
      <w:r w:rsidR="007877FC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еография, художественное слово</w:t>
      </w:r>
      <w:r w:rsidR="00F76A65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, инструментальный жанр</w:t>
      </w:r>
      <w:r w:rsidR="007877FC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.</w:t>
      </w:r>
    </w:p>
    <w:p w:rsidR="00FD5A20" w:rsidRPr="00FD5A20" w:rsidRDefault="00FD5A20" w:rsidP="00FD5A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9637C7" w:rsidRPr="00FD5A20" w:rsidRDefault="00D61FDC" w:rsidP="009637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Цель: 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выявление и поддержка новых дарований,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представление творческих коллективов,</w:t>
      </w:r>
    </w:p>
    <w:p w:rsidR="009637C7" w:rsidRPr="006B13C1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содействие реализации творческих способностей и гармоничного развития личности. Расширение культурного межнационального сотрудничества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установление творческих контактов между коллективами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D40756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Привлечение внимания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общественности к проблемам любительского  и профессионального творчества. </w:t>
      </w:r>
      <w:r w:rsidR="006B13C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Благотворительная деятельность.</w:t>
      </w:r>
    </w:p>
    <w:p w:rsidR="009637C7" w:rsidRPr="00FD5A20" w:rsidRDefault="009637C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Участники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Pr="00FD5A20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Творческие коллективы и отдельные исполнители без ограничения возраста:</w:t>
      </w:r>
    </w:p>
    <w:p w:rsidR="00D61FDC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Учащиеся, преподаватели, отдельные исполнители: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  образовательных учреждений, а так же учреждений дополнительного образования.</w:t>
      </w:r>
      <w:proofErr w:type="gramEnd"/>
    </w:p>
    <w:p w:rsidR="00FD4082" w:rsidRDefault="00FD4082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230E26" w:rsidRDefault="00230E26" w:rsidP="00230E2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Порядок проведения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онлайн-конкурса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, как принять участие:</w:t>
      </w:r>
    </w:p>
    <w:p w:rsidR="00230E26" w:rsidRDefault="00230E26" w:rsidP="00230E2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230E26" w:rsidRPr="00A00A27" w:rsidRDefault="00230E26" w:rsidP="00230E26">
      <w:pPr>
        <w:pStyle w:val="a8"/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</w:t>
      </w:r>
      <w:r w:rsidRPr="00A00A2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аписать на видео Ваше выступление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и</w:t>
      </w:r>
      <w:r w:rsidRPr="00A00A2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разместить в YOUTUBE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(</w:t>
      </w:r>
      <w:r>
        <w:rPr>
          <w:rFonts w:ascii="Roboto" w:eastAsia="Times New Roman" w:hAnsi="Roboto" w:cs="Times New Roman" w:hint="eastAsia"/>
          <w:color w:val="000000"/>
          <w:spacing w:val="1"/>
          <w:sz w:val="26"/>
          <w:szCs w:val="26"/>
          <w:lang w:eastAsia="ru-RU"/>
        </w:rPr>
        <w:t>инструкцию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можно найти здесь </w:t>
      </w:r>
      <w:hyperlink r:id="rId7" w:history="1">
        <w:r>
          <w:rPr>
            <w:rStyle w:val="a7"/>
          </w:rPr>
          <w:t>https://support.google.com/youtube/answer/57407</w:t>
        </w:r>
      </w:hyperlink>
      <w:r>
        <w:t>)</w:t>
      </w:r>
    </w:p>
    <w:p w:rsidR="00230E26" w:rsidRDefault="00230E26" w:rsidP="00230E26">
      <w:pPr>
        <w:pStyle w:val="a8"/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A00A2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Заполнить заявку на участие на сайте</w:t>
      </w:r>
      <w:r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  <w:t xml:space="preserve"> </w:t>
      </w:r>
      <w:hyperlink r:id="rId8" w:history="1">
        <w:r w:rsidRPr="00A220FB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пермский-стиль</w:t>
        </w:r>
        <w:proofErr w:type="gramStart"/>
        <w:r w:rsidRPr="00A220FB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.р</w:t>
        </w:r>
        <w:proofErr w:type="gramEnd"/>
        <w:r w:rsidRPr="00A220FB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ф</w:t>
        </w:r>
      </w:hyperlink>
      <w:r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заполнив специальную форму </w:t>
      </w:r>
      <w:hyperlink r:id="rId9" w:history="1">
        <w:r w:rsidRPr="00A00A27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здесь</w:t>
        </w:r>
      </w:hyperlink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(поле для ссылки на видео будет в заявке) до 21 мая 2020 г.</w:t>
      </w:r>
    </w:p>
    <w:p w:rsidR="00230E26" w:rsidRDefault="00E814FC" w:rsidP="00230E26">
      <w:pPr>
        <w:pStyle w:val="a8"/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Оплатить участие в конкурсе </w:t>
      </w:r>
      <w:r w:rsidR="00230E2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до 21 мая 2020 г.</w:t>
      </w:r>
    </w:p>
    <w:p w:rsidR="00230E26" w:rsidRDefault="00230E26" w:rsidP="00230E26">
      <w:pPr>
        <w:pStyle w:val="a8"/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Просмотр и оценка номеров с заполнением протоколов членами жюри конкурса с 28 по 30 мая 2020 г.  </w:t>
      </w:r>
    </w:p>
    <w:p w:rsidR="00230E26" w:rsidRDefault="00230E26" w:rsidP="00230E26">
      <w:pPr>
        <w:pStyle w:val="a8"/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По</w:t>
      </w:r>
      <w:r w:rsidR="00E814F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дведение итогов конкурса с 31 мая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по </w:t>
      </w:r>
      <w:r w:rsidR="00E814F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4 июня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2020 г.</w:t>
      </w:r>
    </w:p>
    <w:p w:rsidR="00FD4082" w:rsidRDefault="00FD4082" w:rsidP="00230E26">
      <w:pPr>
        <w:pStyle w:val="a8"/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Опубликование итогов</w:t>
      </w:r>
      <w:r w:rsidR="00E814F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конкурса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 нашем сайте </w:t>
      </w:r>
      <w:hyperlink r:id="rId10" w:history="1">
        <w:r w:rsidRPr="00A220FB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пермский-стиль</w:t>
        </w:r>
        <w:proofErr w:type="gramStart"/>
        <w:r w:rsidRPr="00A220FB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.р</w:t>
        </w:r>
        <w:proofErr w:type="gramEnd"/>
        <w:r w:rsidRPr="00A220FB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ф</w:t>
        </w:r>
      </w:hyperlink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05.06.2020 г.</w:t>
      </w:r>
    </w:p>
    <w:p w:rsidR="00230E26" w:rsidRPr="00A00A27" w:rsidRDefault="00FD4082" w:rsidP="00230E26">
      <w:pPr>
        <w:pStyle w:val="a8"/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Рассылка, курьерская доставка наградной атрибутики участникам конкурса с 06 по 15 июня 2020 г. </w:t>
      </w:r>
    </w:p>
    <w:p w:rsidR="00230E26" w:rsidRDefault="00230E26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FD4082" w:rsidRDefault="00FD4082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FD4082" w:rsidRDefault="00FD4082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Pr="00FD5A20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lastRenderedPageBreak/>
        <w:t>Конкурсные номинации и возрастные категории</w:t>
      </w:r>
      <w:r w:rsidR="00E83B4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:</w:t>
      </w: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Фестиваль проводится в форме конкурсов по следующим номинациям:</w:t>
      </w:r>
    </w:p>
    <w:p w:rsidR="00DE546C" w:rsidRPr="00FD5A20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848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1"/>
        <w:gridCol w:w="2873"/>
        <w:gridCol w:w="3094"/>
      </w:tblGrid>
      <w:tr w:rsidR="00D61FDC" w:rsidRPr="00FD5A20" w:rsidTr="00D61FDC">
        <w:trPr>
          <w:trHeight w:val="270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Жанр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Критерии оценок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Вокальное исполнительство: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="00A770BF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ародное, академическое, эстрадное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соло, дуэт, ансамбль</w:t>
            </w:r>
            <w:r w:rsidR="00A770BF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3-х</w:t>
            </w:r>
            <w:r w:rsidR="00A60AA2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D61FDC" w:rsidRPr="00FD5A20" w:rsidRDefault="00347367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произведение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4-х минут 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до 6 лет; 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16-19 лет; 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чистота интонации и качество звучания;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культура;</w:t>
            </w:r>
          </w:p>
          <w:p w:rsidR="00D61FDC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 исполнительским возможностям и возрастной категории исполнителя;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мастерство.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Хореография: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Классический танец, народный танец,</w:t>
            </w:r>
          </w:p>
          <w:p w:rsidR="00A1335A" w:rsidRPr="00FD5A20" w:rsidRDefault="00A1335A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детский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танец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народно-стилизованный танец,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современная хореография: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</w:t>
            </w:r>
            <w:r w:rsidR="00AA1319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эстрада, джаз-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модерн, неоклассика),</w:t>
            </w:r>
            <w:r w:rsidR="00A1335A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335A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хип-хоп</w:t>
            </w:r>
            <w:proofErr w:type="spellEnd"/>
          </w:p>
          <w:p w:rsidR="00D61FDC" w:rsidRPr="00FD5A20" w:rsidRDefault="00347367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</w:t>
            </w:r>
            <w:r w:rsidR="00D61FDC"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ормы: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соло,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дуэт,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малая форма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3-х до </w:t>
            </w:r>
            <w:r w:rsidR="009F6AE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, ансамбль</w:t>
            </w:r>
            <w:r w:rsidR="00B11C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</w:t>
            </w:r>
            <w:r w:rsidR="009F6AE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6</w:t>
            </w:r>
            <w:r w:rsidR="00B11C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</w:p>
          <w:p w:rsidR="00347367" w:rsidRPr="00FD5A20" w:rsidRDefault="00347367" w:rsidP="003473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D61FDC" w:rsidRPr="00FD5A20" w:rsidRDefault="00347367" w:rsidP="003473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4-х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2-4 года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4-6 лет; 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067A94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16-19 лет; </w:t>
            </w:r>
          </w:p>
          <w:p w:rsidR="00067A94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D61FDC" w:rsidRPr="00FD5A20" w:rsidRDefault="00133D1A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="00067A94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мешанная</w:t>
            </w:r>
            <w:r w:rsidR="00067A94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выразительность и раскрытие художественного образа;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идея номера и композиционное построение;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 (костюм и уровень отработки номера);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</w:t>
            </w:r>
          </w:p>
        </w:tc>
      </w:tr>
      <w:tr w:rsidR="00D61FDC" w:rsidRPr="00FD5A20" w:rsidTr="006454C8">
        <w:trPr>
          <w:trHeight w:val="34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Художественное слово: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Проза, поэзия, сказ, литературно-музыкальная композиция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 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соло, дуэт, ансамбль</w:t>
            </w:r>
          </w:p>
          <w:p w:rsidR="00133D1A" w:rsidRPr="00FD5A20" w:rsidRDefault="00133D1A" w:rsidP="00133D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D61FDC" w:rsidRPr="00FD5A20" w:rsidRDefault="00133D1A" w:rsidP="00133D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7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05" w:rsidRDefault="00DC7B05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Детская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(6-10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proofErr w:type="gramStart"/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Детско-юношеская</w:t>
            </w:r>
            <w:proofErr w:type="gramEnd"/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(11-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14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Молодежная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(15-18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Взрослая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(с 19 и старше);</w:t>
            </w:r>
          </w:p>
          <w:p w:rsidR="00D61FDC" w:rsidRDefault="00DC7B05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мешанная</w:t>
            </w:r>
            <w:r w:rsidR="00133D1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DC7B05" w:rsidRDefault="00DC7B05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DC7B05" w:rsidRDefault="00DC7B05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133D1A" w:rsidRPr="00FD5A20" w:rsidRDefault="00133D1A" w:rsidP="00133D1A">
            <w:pPr>
              <w:spacing w:after="225" w:line="240" w:lineRule="auto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- полнота и выразительность раскрытия темы произведения;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- артистизм, раскрытие и яркость художественных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образов, исполнительский уровень;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дикция;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сложность исполняемого произведения;</w:t>
            </w:r>
          </w:p>
          <w:p w:rsidR="006454C8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  <w:p w:rsidR="006454C8" w:rsidRDefault="006454C8" w:rsidP="006454C8">
            <w:pPr>
              <w:rPr>
                <w:rFonts w:ascii="Roboto" w:eastAsia="Times New Roman" w:hAnsi="Roboto" w:cs="Times New Roman"/>
                <w:sz w:val="26"/>
                <w:szCs w:val="26"/>
                <w:lang w:eastAsia="ru-RU"/>
              </w:rPr>
            </w:pPr>
          </w:p>
          <w:p w:rsidR="006454C8" w:rsidRDefault="006454C8" w:rsidP="006454C8">
            <w:pPr>
              <w:rPr>
                <w:rFonts w:ascii="Roboto" w:eastAsia="Times New Roman" w:hAnsi="Roboto" w:cs="Times New Roman"/>
                <w:sz w:val="26"/>
                <w:szCs w:val="26"/>
                <w:lang w:eastAsia="ru-RU"/>
              </w:rPr>
            </w:pPr>
          </w:p>
          <w:p w:rsidR="00D61FDC" w:rsidRPr="006454C8" w:rsidRDefault="00D61FDC" w:rsidP="006454C8">
            <w:pPr>
              <w:rPr>
                <w:rFonts w:ascii="Roboto" w:eastAsia="Times New Roman" w:hAnsi="Roboto" w:cs="Times New Roman"/>
                <w:sz w:val="26"/>
                <w:szCs w:val="26"/>
                <w:lang w:eastAsia="ru-RU"/>
              </w:rPr>
            </w:pPr>
          </w:p>
        </w:tc>
      </w:tr>
      <w:tr w:rsidR="00F76A65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65" w:rsidRDefault="00F76A65" w:rsidP="000D233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Инструментальный жанр:</w:t>
            </w:r>
            <w:r w:rsidR="000D2338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                   </w:t>
            </w:r>
            <w:r w:rsidR="000D2338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="000D2338" w:rsidRPr="000D2338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трунные инструменты, духовые инструменты, ударные инструменты, народные инструменты</w:t>
            </w:r>
          </w:p>
          <w:p w:rsidR="007076F3" w:rsidRDefault="007076F3" w:rsidP="000D233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7076F3">
              <w:rPr>
                <w:rFonts w:ascii="Roboto" w:eastAsia="Times New Roman" w:hAnsi="Roboto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Форма:</w:t>
            </w:r>
            <w:r>
              <w:rPr>
                <w:rFonts w:ascii="Roboto" w:eastAsia="Times New Roman" w:hAnsi="Roboto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7076F3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соло, дуэт,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инструментальный </w:t>
            </w:r>
            <w:r w:rsidRPr="007076F3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ансамбль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, учитель-ученик</w:t>
            </w:r>
          </w:p>
          <w:p w:rsidR="004D3305" w:rsidRPr="00FD5A20" w:rsidRDefault="004D3305" w:rsidP="004D33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4D3305" w:rsidRPr="007076F3" w:rsidRDefault="004D3305" w:rsidP="004D33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7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04E" w:rsidRDefault="005F304E" w:rsidP="005F304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DC7B05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6-</w:t>
            </w:r>
            <w:r w:rsidR="00DC7B05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лет;</w:t>
            </w:r>
            <w:r w:rsidR="00DC7B05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5F304E" w:rsidRDefault="005F304E" w:rsidP="005F304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10-13 лет;</w:t>
            </w:r>
          </w:p>
          <w:p w:rsidR="005F304E" w:rsidRDefault="005F304E" w:rsidP="005F304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14-16 лет;</w:t>
            </w:r>
          </w:p>
          <w:p w:rsidR="002825BA" w:rsidRDefault="002825BA" w:rsidP="005F304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17-19 лет;</w:t>
            </w:r>
          </w:p>
          <w:p w:rsidR="005F304E" w:rsidRPr="00FD5A20" w:rsidRDefault="002825BA" w:rsidP="005F304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 лет и старше</w:t>
            </w:r>
            <w:r w:rsidR="00DC7B05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               </w:t>
            </w:r>
            <w:r w:rsidR="005F304E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          </w:t>
            </w:r>
            <w:r w:rsidR="00DC7B05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</w:t>
            </w:r>
          </w:p>
          <w:p w:rsidR="00F76A65" w:rsidRPr="00FD5A20" w:rsidRDefault="00F76A65" w:rsidP="00DC7B0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65" w:rsidRPr="00FD5A20" w:rsidRDefault="00F2110A" w:rsidP="000D2338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уровень владения музыкальным инструментом </w:t>
            </w:r>
            <w:proofErr w:type="gramStart"/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br/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proofErr w:type="gramEnd"/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уровень владения техникой исполнения </w:t>
            </w:r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br/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музыкальность </w:t>
            </w:r>
            <w:r w:rsidR="000D2338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                     -</w:t>
            </w:r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эмоциональность исполнения музыкального произведения</w:t>
            </w:r>
            <w:r w:rsidR="000D2338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                            -</w:t>
            </w:r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артистичность, эстетичность (эстетика внешнего вида, артистизм),</w:t>
            </w:r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br/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F2110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для ансамблей  сыгранность.</w:t>
            </w:r>
          </w:p>
        </w:tc>
      </w:tr>
    </w:tbl>
    <w:p w:rsidR="00347367" w:rsidRDefault="0034736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85670F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Примечания:</w:t>
      </w:r>
    </w:p>
    <w:p w:rsidR="007D0B6E" w:rsidRPr="0082325A" w:rsidRDefault="007D0B6E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7D0B6E" w:rsidRDefault="007D0B6E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На видеоролике должны быть отчетливо видны все участники номера, без пауз и монтажа, с отчетливым звуком и изображением. Можно использовать ранее записанное видео</w:t>
      </w:r>
      <w:r w:rsidR="008E53A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при этом место съё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мки роли не играет.</w:t>
      </w:r>
    </w:p>
    <w:p w:rsidR="00052698" w:rsidRDefault="00010A9E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Не допускается выступление вокалистов под фонограмму «плюс».</w:t>
      </w:r>
    </w:p>
    <w:p w:rsidR="00052698" w:rsidRDefault="00052698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Мнение жюри не обсуждается, судейские протоколы на руки не выдаются. </w:t>
      </w:r>
    </w:p>
    <w:p w:rsidR="008E53A5" w:rsidRDefault="008E53A5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В дипломах и благодарностях фраза </w:t>
      </w:r>
      <w:r>
        <w:rPr>
          <w:rFonts w:ascii="Roboto" w:eastAsia="Times New Roman" w:hAnsi="Roboto" w:cs="Times New Roman" w:hint="eastAsia"/>
          <w:color w:val="000000"/>
          <w:spacing w:val="1"/>
          <w:sz w:val="26"/>
          <w:szCs w:val="26"/>
          <w:lang w:eastAsia="ru-RU"/>
        </w:rPr>
        <w:t>«</w:t>
      </w:r>
      <w:proofErr w:type="spellStart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онлайн</w:t>
      </w:r>
      <w:proofErr w:type="spellEnd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конкурс</w:t>
      </w:r>
      <w:r>
        <w:rPr>
          <w:rFonts w:ascii="Roboto" w:eastAsia="Times New Roman" w:hAnsi="Roboto" w:cs="Times New Roman" w:hint="eastAsia"/>
          <w:color w:val="000000"/>
          <w:spacing w:val="1"/>
          <w:sz w:val="26"/>
          <w:szCs w:val="26"/>
          <w:lang w:eastAsia="ru-RU"/>
        </w:rPr>
        <w:t>»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не пишется</w:t>
      </w:r>
      <w:r w:rsidR="00835FB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35FBC" w:rsidRPr="00835FBC" w:rsidRDefault="001E3DB0" w:rsidP="00835FB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При оформлении дипломов и благодарностей информация об участниках и руководителях копируется автоматически из формы заявок участников, </w:t>
      </w:r>
      <w:r w:rsidR="00835FBC" w:rsidRPr="00835FB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поэтому  ошибки, допускаемые при </w:t>
      </w:r>
      <w:r w:rsidR="00835FBC" w:rsidRPr="00835FB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lastRenderedPageBreak/>
        <w:t>заполнении заявок, автоматически переносятся  в наградные документы. Будьте внимательны при заполнении заявок!</w:t>
      </w:r>
    </w:p>
    <w:p w:rsidR="00D61FDC" w:rsidRPr="00FD5A20" w:rsidRDefault="00D61FDC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Жюри фестиваля 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формируется из ведущих специалистов культуры и искусства </w:t>
      </w:r>
      <w:r w:rsidR="002338BD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Пермского края</w:t>
      </w:r>
      <w:r w:rsidR="008C6DFE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Российской Федерации</w:t>
      </w:r>
      <w:r w:rsidR="009868C3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E721E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E721E5" w:rsidRPr="00E721E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Жюри оценивает выступления участников по </w:t>
      </w:r>
      <w:r w:rsidR="00E721E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10</w:t>
      </w:r>
      <w:r w:rsidR="00E721E5" w:rsidRPr="00E721E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-бальной системе</w:t>
      </w:r>
      <w:r w:rsidR="00E721E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0E7FDC" w:rsidRDefault="000E7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Награждение</w:t>
      </w:r>
      <w:r w:rsidR="00481496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и наградная атрибутика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Участники оцениваются в каждой номинации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возрастной группе.</w:t>
      </w:r>
    </w:p>
    <w:p w:rsidR="000E7FDC" w:rsidRPr="00DF53B7" w:rsidRDefault="000E7FDC" w:rsidP="000E7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</w:pPr>
      <w:r w:rsidRPr="00DF53B7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Все участники конкурса получат памятные медали и дипломы.</w:t>
      </w:r>
    </w:p>
    <w:p w:rsidR="006C6F28" w:rsidRPr="00FD5A20" w:rsidRDefault="006C6F28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малых форм и ансамблей - кубки 1,</w:t>
      </w:r>
      <w:r w:rsidR="000E7FD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2,</w:t>
      </w:r>
      <w:r w:rsidR="000E7FD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3 места на команду и наградные дипломы.</w:t>
      </w:r>
    </w:p>
    <w:p w:rsidR="00481496" w:rsidRDefault="00481496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сольных номеров и дуэтов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E7FD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–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E7FD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кубки или </w:t>
      </w:r>
      <w:r w:rsidR="0090532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призы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1,</w:t>
      </w:r>
      <w:r w:rsidR="000E7FD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2,</w:t>
      </w:r>
      <w:r w:rsidR="000E7FD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3 места и наградные дипломы.</w:t>
      </w:r>
    </w:p>
    <w:p w:rsidR="006C6F28" w:rsidRDefault="006C6F28" w:rsidP="006C6F2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преподавателей и руководителей коллективов - благодарственные письма</w:t>
      </w:r>
      <w:r w:rsidR="001E3DB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(по </w:t>
      </w:r>
      <w:r w:rsidR="00E814F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два</w:t>
      </w:r>
      <w:r w:rsidR="001E3DB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 коллектив)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CA7B04" w:rsidRPr="00DF53B7" w:rsidRDefault="00CA7B04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</w:pPr>
      <w:r w:rsidRPr="00DF53B7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От организаторов и членов жюри предусмотрены специальные призы – для исполнителей лучших номеров билеты на спектакли и экскурсии в Пермский академический театр оперы и балета имени П.И. Чайковского (после открытия театрального сезона).</w:t>
      </w:r>
    </w:p>
    <w:p w:rsidR="0085670F" w:rsidRDefault="0085670F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Финансовые условия. 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A54777" w:rsidRPr="00FD5A20" w:rsidRDefault="00A54777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Организационный взнос является обязательным для участников конкурса. </w:t>
      </w:r>
    </w:p>
    <w:p w:rsidR="00D61FDC" w:rsidRPr="00FD5A20" w:rsidRDefault="00D61FDC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Стоимость участия </w:t>
      </w:r>
      <w:r w:rsidR="00DC799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в одном номере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составляет:</w:t>
      </w: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участника (солиста) - 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500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рублей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C7469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дуэтов - 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800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рублей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 номер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C7469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D61FDC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малых форм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(от 3-х до 5 участников)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 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3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00 рублей с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участника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AE203C" w:rsidRDefault="00AE203C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ансамблей (от 6 до 14 участников) - 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200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рублей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 участника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за номер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AE203C" w:rsidRDefault="00AE203C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ансамблей (от 15 участников) - 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150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рублей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 участника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за номер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1E3DB0" w:rsidRDefault="001E3DB0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Дополнительная благодарность или диплом формата А</w:t>
      </w:r>
      <w:proofErr w:type="gramStart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4</w:t>
      </w:r>
      <w:proofErr w:type="gramEnd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– 30 рублей.</w:t>
      </w:r>
    </w:p>
    <w:p w:rsidR="00835FBC" w:rsidRPr="00DC799F" w:rsidRDefault="00835FBC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Дубликаты кубков можно заказать по цене от 200 до</w:t>
      </w:r>
      <w:r>
        <w:rPr>
          <w:rFonts w:ascii="Roboto" w:eastAsia="Times New Roman" w:hAnsi="Roboto" w:cs="Times New Roman" w:hint="eastAsia"/>
          <w:color w:val="000000"/>
          <w:spacing w:val="1"/>
          <w:sz w:val="26"/>
          <w:szCs w:val="26"/>
          <w:lang w:eastAsia="ru-RU"/>
        </w:rPr>
        <w:t> 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400 рублей</w:t>
      </w:r>
    </w:p>
    <w:p w:rsidR="0085670F" w:rsidRDefault="0085670F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85670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Внимание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! Заявки</w:t>
      </w:r>
      <w:r w:rsidR="004F386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 участие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оплата принимаются до </w:t>
      </w:r>
      <w:r w:rsidR="00FD40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21 мая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20</w:t>
      </w:r>
      <w:r w:rsidR="009B2B7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20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г.</w:t>
      </w:r>
    </w:p>
    <w:p w:rsidR="00931145" w:rsidRDefault="00931145" w:rsidP="00FD4082">
      <w:pPr>
        <w:shd w:val="clear" w:color="auto" w:fill="FFFFFF"/>
        <w:spacing w:after="0" w:line="240" w:lineRule="auto"/>
        <w:ind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9467E2" w:rsidRDefault="008C6DFE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Платежные реквизиты размещены на сайте </w:t>
      </w:r>
      <w:hyperlink r:id="rId11" w:history="1">
        <w:r w:rsidR="00382132" w:rsidRPr="007D0B6E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пермский-стиль</w:t>
        </w:r>
        <w:proofErr w:type="gramStart"/>
        <w:r w:rsidR="00382132" w:rsidRPr="007D0B6E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>.р</w:t>
        </w:r>
        <w:proofErr w:type="gramEnd"/>
        <w:r w:rsidR="00382132" w:rsidRPr="007D0B6E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 xml:space="preserve">ф </w:t>
        </w:r>
      </w:hyperlink>
    </w:p>
    <w:p w:rsidR="008C6DFE" w:rsidRDefault="00382132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4F3864" w:rsidRDefault="004F3864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</w:pPr>
    </w:p>
    <w:p w:rsidR="00FC418E" w:rsidRDefault="00FC418E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</w:pPr>
    </w:p>
    <w:p w:rsidR="00052698" w:rsidRDefault="00E5287E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5287E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lastRenderedPageBreak/>
        <w:t>Возврат денежных средств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.</w:t>
      </w:r>
    </w:p>
    <w:p w:rsidR="00496451" w:rsidRDefault="00496451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E5287E" w:rsidRPr="00496451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аннуляции заявки на участие в </w:t>
      </w:r>
      <w:r w:rsidR="00196A6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конкурсе - фестивале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: </w:t>
      </w:r>
    </w:p>
    <w:p w:rsidR="00E5287E" w:rsidRPr="00496451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- за 3 суток 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и ранее 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до мероприятия – возврат 100% стоимости авансового платежа. </w:t>
      </w:r>
    </w:p>
    <w:p w:rsidR="00E5287E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- менее 3 суток до мероприятия - возврат не осуществляется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C6DFE" w:rsidRDefault="008C6DF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FD4082" w:rsidRDefault="00FD4082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2150D5" w:rsidRDefault="002150D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Авторские права</w:t>
      </w:r>
    </w:p>
    <w:p w:rsidR="002150D5" w:rsidRPr="002150D5" w:rsidRDefault="002150D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2150D5" w:rsidRDefault="002150D5" w:rsidP="00DE546C">
      <w:pPr>
        <w:shd w:val="clear" w:color="auto" w:fill="FFFFFF"/>
        <w:spacing w:after="0" w:line="48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Авторские права </w:t>
      </w:r>
      <w:r w:rsidR="003E0DC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на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логотип, </w:t>
      </w:r>
      <w:proofErr w:type="spellStart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брендовое</w:t>
      </w:r>
      <w:proofErr w:type="spellEnd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название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, а также на проведение конкурса принадлежат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организаторам конкурса.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Использование логотипа,  названия конк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урса в своих коммерческих целях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влечет за собой ответственность по гражданскому кодексу РФ.</w:t>
      </w:r>
    </w:p>
    <w:p w:rsidR="004F3864" w:rsidRPr="00FD5A20" w:rsidRDefault="004F3864" w:rsidP="002150D5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sectPr w:rsidR="004F3864" w:rsidRPr="00FD5A20" w:rsidSect="00D61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E0"/>
    <w:multiLevelType w:val="multilevel"/>
    <w:tmpl w:val="7C9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56124"/>
    <w:multiLevelType w:val="hybridMultilevel"/>
    <w:tmpl w:val="FECEE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4546"/>
    <w:multiLevelType w:val="multilevel"/>
    <w:tmpl w:val="0D6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7A86"/>
    <w:multiLevelType w:val="hybridMultilevel"/>
    <w:tmpl w:val="4D0E8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83B"/>
    <w:rsid w:val="00010A9E"/>
    <w:rsid w:val="00052698"/>
    <w:rsid w:val="00067A94"/>
    <w:rsid w:val="00096324"/>
    <w:rsid w:val="000D2338"/>
    <w:rsid w:val="000E59DE"/>
    <w:rsid w:val="000E7FDC"/>
    <w:rsid w:val="00133D1A"/>
    <w:rsid w:val="00152EA1"/>
    <w:rsid w:val="001652CA"/>
    <w:rsid w:val="00196A68"/>
    <w:rsid w:val="001C6AF7"/>
    <w:rsid w:val="001C72B5"/>
    <w:rsid w:val="001D0E03"/>
    <w:rsid w:val="001E3DB0"/>
    <w:rsid w:val="002150D5"/>
    <w:rsid w:val="00230E26"/>
    <w:rsid w:val="002338BD"/>
    <w:rsid w:val="002544FD"/>
    <w:rsid w:val="002825BA"/>
    <w:rsid w:val="00347367"/>
    <w:rsid w:val="00376A78"/>
    <w:rsid w:val="00380A93"/>
    <w:rsid w:val="00382132"/>
    <w:rsid w:val="00383FFC"/>
    <w:rsid w:val="003A2B8A"/>
    <w:rsid w:val="003A7B38"/>
    <w:rsid w:val="003E0DCF"/>
    <w:rsid w:val="00481496"/>
    <w:rsid w:val="00496451"/>
    <w:rsid w:val="004D3305"/>
    <w:rsid w:val="004F3864"/>
    <w:rsid w:val="005B5EFC"/>
    <w:rsid w:val="005F304E"/>
    <w:rsid w:val="006454C8"/>
    <w:rsid w:val="00653F4B"/>
    <w:rsid w:val="00664F4D"/>
    <w:rsid w:val="006B13C1"/>
    <w:rsid w:val="006C3DB6"/>
    <w:rsid w:val="006C6F28"/>
    <w:rsid w:val="006E062B"/>
    <w:rsid w:val="007076F3"/>
    <w:rsid w:val="00751DE2"/>
    <w:rsid w:val="00766E6A"/>
    <w:rsid w:val="007717A7"/>
    <w:rsid w:val="007832B8"/>
    <w:rsid w:val="007877FC"/>
    <w:rsid w:val="007C666C"/>
    <w:rsid w:val="007D0B6E"/>
    <w:rsid w:val="007E1633"/>
    <w:rsid w:val="007E3502"/>
    <w:rsid w:val="008058E2"/>
    <w:rsid w:val="0082325A"/>
    <w:rsid w:val="00835FBC"/>
    <w:rsid w:val="008474FF"/>
    <w:rsid w:val="0085670F"/>
    <w:rsid w:val="00864590"/>
    <w:rsid w:val="00867EE0"/>
    <w:rsid w:val="008779FA"/>
    <w:rsid w:val="008C6DFE"/>
    <w:rsid w:val="008D5CA0"/>
    <w:rsid w:val="008E53A5"/>
    <w:rsid w:val="008F4BB4"/>
    <w:rsid w:val="00905324"/>
    <w:rsid w:val="00912120"/>
    <w:rsid w:val="00931145"/>
    <w:rsid w:val="009467E2"/>
    <w:rsid w:val="0095396A"/>
    <w:rsid w:val="009637C7"/>
    <w:rsid w:val="009868C3"/>
    <w:rsid w:val="009A7DA3"/>
    <w:rsid w:val="009B2B74"/>
    <w:rsid w:val="009F6AEA"/>
    <w:rsid w:val="00A00A27"/>
    <w:rsid w:val="00A1335A"/>
    <w:rsid w:val="00A220FB"/>
    <w:rsid w:val="00A54777"/>
    <w:rsid w:val="00A60AA2"/>
    <w:rsid w:val="00A70043"/>
    <w:rsid w:val="00A770BF"/>
    <w:rsid w:val="00AA1319"/>
    <w:rsid w:val="00AB0BBA"/>
    <w:rsid w:val="00AE203C"/>
    <w:rsid w:val="00AE4810"/>
    <w:rsid w:val="00B11CCD"/>
    <w:rsid w:val="00B44A95"/>
    <w:rsid w:val="00B56A24"/>
    <w:rsid w:val="00BC520F"/>
    <w:rsid w:val="00C141A8"/>
    <w:rsid w:val="00C74696"/>
    <w:rsid w:val="00C86084"/>
    <w:rsid w:val="00CA7B04"/>
    <w:rsid w:val="00CF4EBA"/>
    <w:rsid w:val="00D168B8"/>
    <w:rsid w:val="00D21172"/>
    <w:rsid w:val="00D34B4F"/>
    <w:rsid w:val="00D40756"/>
    <w:rsid w:val="00D45AFF"/>
    <w:rsid w:val="00D61FDC"/>
    <w:rsid w:val="00D72A81"/>
    <w:rsid w:val="00DC799F"/>
    <w:rsid w:val="00DC7B05"/>
    <w:rsid w:val="00DE546C"/>
    <w:rsid w:val="00DF53B7"/>
    <w:rsid w:val="00DF6B69"/>
    <w:rsid w:val="00E00BB6"/>
    <w:rsid w:val="00E05195"/>
    <w:rsid w:val="00E15B3A"/>
    <w:rsid w:val="00E1783B"/>
    <w:rsid w:val="00E22D02"/>
    <w:rsid w:val="00E26E0F"/>
    <w:rsid w:val="00E34421"/>
    <w:rsid w:val="00E5287E"/>
    <w:rsid w:val="00E721E5"/>
    <w:rsid w:val="00E76CF9"/>
    <w:rsid w:val="00E814FC"/>
    <w:rsid w:val="00E8345D"/>
    <w:rsid w:val="00E83B42"/>
    <w:rsid w:val="00E85423"/>
    <w:rsid w:val="00E9005B"/>
    <w:rsid w:val="00EC6AA3"/>
    <w:rsid w:val="00ED10FC"/>
    <w:rsid w:val="00ED79A5"/>
    <w:rsid w:val="00F11724"/>
    <w:rsid w:val="00F20005"/>
    <w:rsid w:val="00F2110A"/>
    <w:rsid w:val="00F76A65"/>
    <w:rsid w:val="00F82B29"/>
    <w:rsid w:val="00FC418E"/>
    <w:rsid w:val="00FD4082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esval">
    <w:name w:val="ages_val"/>
    <w:basedOn w:val="a0"/>
    <w:rsid w:val="00E1783B"/>
  </w:style>
  <w:style w:type="paragraph" w:styleId="a3">
    <w:name w:val="Balloon Text"/>
    <w:basedOn w:val="a"/>
    <w:link w:val="a4"/>
    <w:uiPriority w:val="99"/>
    <w:semiHidden/>
    <w:unhideWhenUsed/>
    <w:rsid w:val="00F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FDC"/>
    <w:rPr>
      <w:b/>
      <w:bCs/>
    </w:rPr>
  </w:style>
  <w:style w:type="character" w:styleId="a7">
    <w:name w:val="Hyperlink"/>
    <w:basedOn w:val="a0"/>
    <w:uiPriority w:val="99"/>
    <w:unhideWhenUsed/>
    <w:rsid w:val="00D61F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0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itbjbdelczlmen6l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upport.google.com/youtube/answer/574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--itbjbdelczlmen6l.xn--p1ai/%D0%A0%D0%B5%D0%BA%D0%B2%D0%B8%D0%B7%D0%B8%D1%82%D1%8B-%D0%B4%D0%BB%D1%8F-%D0%BE%D0%BF%D0%BB%D0%B0%D1%82%D1%8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itbjbdelczlmen6l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BOeWVXwoGHf7HebEdw8kodyp7DoCM38YKnNMWIHBif7HQv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{16D607BC-5C4E-46FA-85C3-1CDB3C56FA47}</b:Guid>
    <b:LCID>0</b:LCID>
    <b:URL>http://xn----7sbb3a8apbcg8ao7dxb.xn--p1acf/</b:URL>
    <b:RefOrder>1</b:RefOrder>
  </b:Source>
</b:Sources>
</file>

<file path=customXml/itemProps1.xml><?xml version="1.0" encoding="utf-8"?>
<ds:datastoreItem xmlns:ds="http://schemas.openxmlformats.org/officeDocument/2006/customXml" ds:itemID="{06066978-86F3-48C8-AF49-9DA42600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12</cp:revision>
  <cp:lastPrinted>2018-10-26T04:08:00Z</cp:lastPrinted>
  <dcterms:created xsi:type="dcterms:W3CDTF">2020-04-06T12:36:00Z</dcterms:created>
  <dcterms:modified xsi:type="dcterms:W3CDTF">2020-04-06T15:19:00Z</dcterms:modified>
</cp:coreProperties>
</file>